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9533">
      <w:pPr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附件2</w:t>
      </w:r>
    </w:p>
    <w:tbl>
      <w:tblPr>
        <w:tblW w:w="5700" w:type="pct"/>
        <w:tblInd w:w="-6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6445"/>
      </w:tblGrid>
      <w:tr w14:paraId="125F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广东省2026年“社区卫生文化年”案例申报信息表</w:t>
            </w:r>
            <w:bookmarkEnd w:id="0"/>
          </w:p>
        </w:tc>
      </w:tr>
      <w:tr w14:paraId="1A0D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案列名称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9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申报主题分类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 党建与业务融合发展  2. 家庭医生签约服务模式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3. 社区医防融合 4. 儿童青少年健康管理 5. 老年人健康管理 6. 体重管理创新实践 7. 心理健康服务 8. 合理用药服务</w:t>
            </w:r>
          </w:p>
        </w:tc>
      </w:tr>
      <w:tr w14:paraId="7582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案列形式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1.图文        2.视频</w:t>
            </w:r>
          </w:p>
        </w:tc>
      </w:tr>
      <w:tr w14:paraId="0EB2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（个人申报可不填）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（单位申报可填联系人）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9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4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4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2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A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7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B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案例简要说明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（300字以内，突出特色与成效）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9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F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申报日期</w:t>
            </w:r>
          </w:p>
        </w:tc>
        <w:tc>
          <w:tcPr>
            <w:tcW w:w="3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F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88FA2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969A6"/>
    <w:rsid w:val="4D4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2026-04-17T02:20:00Z</dcterms:created>
  <dc:creator>南</dc:creator>
  <cp:lastModifiedBy>南</cp:lastModifiedBy>
  <dcterms:modified xsi:type="dcterms:W3CDTF">2026-04-17T02:24:05Z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EB9FDA7B8952493AA5F7C592A99148E9_11</vt:lpwstr>
  </property>
  <property fmtid="{D5CDD505-2E9C-101B-9397-08002B2CF9AE}" pid="4" name="KSOTemplateDocerSaveRecord">
    <vt:lpwstr>eyJoZGlkIjoiYmUxMjM4MmY5ZTI3YjJkNTk5NDMxZGRjYTk0M2FiZTYiLCJ1c2VySWQiOiI0NDk3ODE5MzUifQ==</vt:lpwstr>
  </property>
</Properties>
</file>